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547</w:t>
      </w:r>
    </w:p>
    <w:p>
      <w:r>
        <w:t>Bundesgericht (BGE), 2013-10-31, DE</w:t>
      </w:r>
    </w:p>
    <w:p>
      <w:r>
        <w:rPr>
          <w:b/>
        </w:rPr>
        <w:t xml:space="preserve">Quelle: </w:t>
      </w:r>
      <w:r>
        <w:t>https://mcp.opencaselaw.ch/entscheid/bge_139 V 547</w:t>
      </w:r>
    </w:p>
    <w:p>
      <w:r>
        <w:t>FR: ATF 139 V 547</w:t>
      </w:r>
    </w:p>
    <w:p>
      <w:r>
        <w:t>IT: DTF 139 V 547</w:t>
      </w:r>
    </w:p>
    <w:p>
      <w:pPr>
        <w:pStyle w:val="Heading2"/>
      </w:pPr>
      <w:r>
        <w:t>Regeste</w:t>
      </w:r>
    </w:p>
    <w:p>
      <w:r>
        <w:t>Regeste Lit. a Abs. 1 der am 1. Januar 2012 in Kraft getretenen Schlussbestimmungen der Änderung vom 18. März 2011 des IVG (6. IV-Revision, erstes Massnahmenpaket); Überprüfung der Renten, die bei pathogenetisch-ätiologisch unklaren syndromalen Beschwerdebildern ohne nachweisbare organische Grundlage gesprochen wurden. Lit. a Abs. 1 der am 1. Januar 2012 in Kraft getretenen Schlussbestimmungen der Änderung vom 18. März 2011 des IVG ("Renten, die bei pathogenetisch-ätiologisch unklaren syndromalen Beschwerdebildern ohne nachweisbare organische Grundlage gesprochen wurden, werden innerhalb von drei Jahren nach Inkrafttreten dieser Änderung überprüft. Sind die Voraussetzungen nach Artikel 7 ATSG nicht erfüllt, so wird die Rente herabgesetzt oder aufgehoben, auch wenn die Voraussetzungen von Artikel 17 Absatz 1 ATSG nicht erfüllt sind") ist verfassungs- und EMRK-konform (E. 2-10.2).</w:t>
      </w:r>
    </w:p>
    <w:p>
      <w:pPr>
        <w:pStyle w:val="Heading2"/>
      </w:pPr>
      <w:r>
        <w:t>Erwägungen</w:t>
      </w:r>
    </w:p>
    <w:p>
      <w:r>
        <w:rPr>
          <w:b/>
        </w:rPr>
        <w:t>E. 2</w:t>
      </w:r>
    </w:p>
    <w:p>
      <w:r>
        <w:t>Streitig und zu prüfen ist, ob die Vorinstanz die Aufhebung der seit 1. Februar 1998 ausgerichteten halben Invalidenrente per Ende Juni 2012 zu Recht bestätigt hat.</w:t>
      </w:r>
    </w:p>
    <w:p>
      <w:r>
        <w:rPr>
          <w:b/>
        </w:rPr>
        <w:t>E. 2.1</w:t>
      </w:r>
    </w:p>
    <w:p>
      <w:r>
        <w:t>Die Beschwerdegegnerin stützt ihre Renteneinstellung einzig auf lit. a Abs. 1 SchlBest. IVG, gültig seit 1. Januar 2012, ab. Danach werden Renten, die bei pathogenetisch-ätiologisch unklaren syndromalen Beschwerdebildern ohne nachweisbare organische Grundlage (nachfolgend: unklare Beschwerden) gesprochen wurden, innerhalb von drei Jahren nach Inkrafttreten dieser Änderung überprüft. Sind die Voraussetzungen nach Art. 7 ATSG (SR 830.1) nicht erfüllt, so wird die Rente herabgesetzt oder aufgehoben, auch wenn die Voraussetzungen von Art. 17 Abs. 1 ATSG nicht erfüllt sind. Abs. 4 der Bestimmung präzisiert, dass Abs. 1 keine Anwendung findet auf Personen, die im Zeitpunkt des Inkrafttretens der Änderung das 55. Altersjahr zurückgelegt haben oder im Zeitpunkt, in dem die Überprüfung eingeleitet wird, seit mehr als 15 Jahren eine Rente der Invalidenversicherung beziehen.</w:t>
      </w:r>
    </w:p>
    <w:p>
      <w:r>
        <w:rPr>
          <w:b/>
        </w:rPr>
        <w:t>E. 2.2</w:t>
      </w:r>
    </w:p>
    <w:p>
      <w:r>
        <w:t>Im Rahmen des mit Entscheid vom 27. September 2010 rechtskräftig beurteilten Revisionsverfahrens hatte das kantonale Gericht erwogen, der Gesundheitszustand der Versicherten habe sich seit Erlass der rentengewährenden Verfügung vom 26. August 1999 nicht in erheblicher, eine Aufhebung der bisherigen halben Rente rechtfertigenden Weise verändert. Die Rentenleistungen seien folglich weiterhin zu erbringen. Im betreffenden Verfahren wie auch im hier BGE 139 V 547 S. 550 angefochtenen Entscheid war festgestellt worden, dass der strittigen Rente kein nachweisbarer organischer Befund zu Grunde gelegen hatte. Die Zusprache der Leistungen war vielmehr gestützt auf die Ausführungen des Psychiaters Dr. med. K. vom 18. Mai 1999 erfolgt, wonach die Beschwerdeführerin als Folge eines Auffahrunfalles vom 13. November 1996 unter einer somatoformen Schmerzstörung, einer leichten neuropsychologischen Funktionsstörung und einer leichten neurotischen Persönlichkeitsstörung leide. Dieses Beschwerdebild gehört rechtsprechungsgemäss - wie auch Fibromyalgien, dissoziative Sensibilitäts- und Empfindungsstörungen, Chronic Fatigue Syndrome (CFS; chronisches Müdigkeitssyndrom), Neurasthenie, dissoziative Bewegungsstörungen, nichtorganische Hypersomnie, leichte Persönlichkeitsveränderung bei chronischem Schmerzsyndrom sowie spezifische und unfalladäquate HWS-Verletzungen (Schleudertrauma) ohne organisch nachweisbare Funktionsausfälle (siehe dazu im Detail BGE 137 V 64 E. 4.2 S. 68 mit Hinweisen; Urteile 8C_167/2012 vom 15. Juni 2012 E. 6 und 9C_776/2010 vom 20. Dezember 2011 E. 2.2 in fine, in: SVR 2012 IV Nr. 32 S. 127; ferner Rz. 1002 des Kreisschreibens des BSV über die Schlussbestimmungen der Änderung vom 18. März 2011 des IVG [KSSB], gültig ab 1. März 2013 http://www.bsv.admin.ch/vollzug/documents/view/3936/lang:deu/category:34 ) - zu den hievor genannten unklaren Beschwerden. Mit der Vorinstanz ist daher davon auszugehen, dass die Voraussetzungen für eine Rentenüberprüfung nach Massgabe der SchlBest. IVG grundsätzlich gegeben sind.</w:t>
      </w:r>
    </w:p>
    <w:p>
      <w:r>
        <w:rPr>
          <w:b/>
        </w:rPr>
        <w:t>E. 3.1</w:t>
      </w:r>
    </w:p>
    <w:p>
      <w:r>
        <w:t>Die Versicherte bringt hiegegen im Wesentlichen vor, die Rentenaufhebung auf Grund der 6. IV-Revision bei unklaren Beschwerden verstosse gegen verfassungsmässige Rechte sowie gegen das Fairnessgebot und das Diskriminierungsverbot nach Art. 6 und 14 EMRK .</w:t>
      </w:r>
    </w:p>
    <w:p>
      <w:r>
        <w:rPr>
          <w:b/>
        </w:rPr>
        <w:t>E. 3.2</w:t>
      </w:r>
    </w:p>
    <w:p>
      <w:r>
        <w:t>Das Bundesgericht hatte sich bereits vor Inkrafttreten der SchlBest. IVG mit der Frage auseinanderzusetzen, ob die bei unklaren Beschwerden geforderte Zumutbarkeitsprüfung nach BGE 130 V 352 Personen mit psychosomatischen Krankheitsbildern gegenüber solchen mit (rein) körperlichen Leiden benachteilige.</w:t>
      </w:r>
    </w:p>
    <w:p>
      <w:r>
        <w:rPr>
          <w:b/>
        </w:rPr>
        <w:t>E. 3.2.1</w:t>
      </w:r>
    </w:p>
    <w:p>
      <w:r>
        <w:t>Der Vorwurf im damaligen Verfahren 9C_776/2010 (Urteil vom 20. Dezember 2011, in: SVR 2012 IV Nr. 32 S. 127; vgl. auch die Urteile 8C_167/2012 vom 15. Juni 2012 E. 6.2 in fine; 9C_936/2011 BGE 139 V 547 S. 551 vom 21. März 2012 E. 2.2; 9C_736/2011 vom 7. Februar 2012 E. 2.2 und 8C_420/2011 vom 26. September 2011 E. 2.4) lautete, dass bei bestimmten Diagnosen die Frage nach der invalidisierenden Wirkung eines Gesundheitsschadens anhand besonderer Regeln beantwortet werde, ohne dass eine derartige Ungleichbehandlung zu rechtfertigen sei (E. 2.3.1). Es hielt diesem Vorbringen entgegen (E. 2.3.2), dass von einer Normauslegung im Bereich der Invalidenversicherung naturgemäss stets gesundheitlich beeinträchtigte Personen betroffen seien. Fehle es mithin an einer - allein an die Zugehörigkeit zu einer verletzlichen Personengruppe anknüpfenden - Ungleichbehandlung, so handle es sich von vornherein nicht um ein Problem der Diskriminierung (im Sinne von Art. 8 Abs. 2 BV sowie Art. 14 in Verbindung mit Art. 6 EMRK ).</w:t>
      </w:r>
    </w:p>
    <w:p>
      <w:r>
        <w:rPr>
          <w:b/>
        </w:rPr>
        <w:t>E. 3.2.2</w:t>
      </w:r>
    </w:p>
    <w:p>
      <w:r>
        <w:t>Auf den Einwand, in der ständigen Rechtsprechung zu den unklaren Beschwerden sei zudem eine indirekte Diskriminierung von versicherten Personen zu sehen, die auf Grund ihrer Herkunft, ihres Geschlechts oder ihrer Lebensgeschichte besonderen, krankheitsbegünstigenden Belastungen ausgesetzt gewesen seien und deshalb ein erhöhtes Risiko hätten, etwa an einer anhaltenden somatoformen Schmerzstörung zu erkranken, erwiderte es gleichenorts das Folgende (E. 2.3.3): "Die Beschwerdeführerin weist an sich zu Recht darauf hin, dass soziale und andere an die versicherte Person gebundene Faktoren an der Entstehung von Gesundheitsbeeinträchtigungen beteiligt sein können (vgl. dazu GAEBEL/ZIELASEK, in: Psychiatrie, Psychosomatik, Psychotherapie, Bd. 1, Möller/Laux/Kapfhammer [Hrsg.], 2011, S. 99 f.). Der für Rentenleistungen der Invalidenversicherung geltende enge Begriff des Gesundheitsschadens klammert Wechselwirkungen von Psyche, Soma und sozialem Umfeld denn auch nur soweit aus, als es darum geht, die für die Einschätzung der Arbeitsunfähigkeit kausalen versicherten Faktoren zu umschreiben. Soweit ein verselbständigter Gesundheitsschaden im Rechtssinne gegeben ist (vgl. BGE 127 V 294 E. 5a S. 299), ist für dessen Anspruchserheblichkeit nicht bedeutsam, ob soziale Umstände bei seiner Entstehung eine massgebende Rolle spielten. Kein verselbständigter Gesundheitsschaden liegt jedenfalls dann vor, wenn durch soziale Umstände verursachte psychische Störungen wieder verschwinden, wenn die Belastungsfaktoren wegfallen (SVR 2008 IV Nr. 62 S. 203, 9C_830/2007 E. 4.2). Die erwähnten Elemente fliessen auch in die Folgenabschätzung ein: Die funktionelle, letztlich erwerbsbezogene Auswirkung eines Gesundheitsschadens wird auch anhand der individuellen Eigenschaften der versicherten Person bestimmt (vgl. BRUNNER/BIRKHÄUSER, Somatoforme Schmerzstörung - Gedanken zur Rechtsprechung und deren Folgen für die Praxis, insbesondere mit Blick auf die Rentenrevision, BJM 2007 BGE 139 V 547 S. 552 S. 181 ff.). Psychosoziale und soziokulturelle Faktoren sind also mittelbar invaliditätsbegründend, wenn und soweit sie den Wirkungsgrad der - unabhängig von den invaliditätsfremden Elementen bestehenden - Folgen des Gesundheitsschadens beeinflussen (vgl. BGE 127 V 294 E. 5a S. 299; SVR 2008 IV Nr. 15 S. 43, I 514/06 E. 2.2.2.2; THOMAS LOCHER, Die invaliditätsfremden Faktoren in der rechtlichen Anerkennung von Arbeitsunfähigkeit und Invalidität, in: Schmerz und Arbeitsunfähigkeit, Schaffhauser/Schlauri [Hrsg.], 2003, S. 253; vgl. aus medizinischer Sicht JÖRG JEGER, Wer bemisst invaliditätsfremde [soziokulturelle und psychosoziale] Ursachen der Arbeitsunfähigkeit - der Arzt oder der Jurist?, in: Sozialversicherungsrechtstagung 2008, Schaffhauser/Schlauri [Hrsg.], 2009, S. 166 ff.). Die Rechtsprechung gemäss BGE 130 V 352 wahrt diese Vorgaben durchaus. Somit ist auch die Rüge der Beschwerdeführerin unbegründet, die Voraussetzungen für die Annahme einer invalidisierenden Wirkung pathogenetisch-ätiologisch unklarer syndromaler Beschwerdebilder führten zu einer indirekten Diskriminierung im eingangs umschriebenen Sinn. Im Gegenteil leisten die - sofern sachgemäss und differenziert gehandhabten - Kriterien gerade Gewähr dafür, dass Faktoren, welche die Kompensation der gesundheitlichen Einschränkung erschweren, bei der Einschätzung der Arbeits(un)fähigkeit rechtsgleich berücksichtigt werden."</w:t>
      </w:r>
    </w:p>
    <w:p>
      <w:r>
        <w:rPr>
          <w:b/>
        </w:rPr>
        <w:t>E. 3.2.3</w:t>
      </w:r>
    </w:p>
    <w:p>
      <w:r>
        <w:t>Schliesslich hatte die Beschwerdeführerin mit Bezug auf den Kriterienkatalog gemäss BGE 130 V 352 (E. 2.2.3 S. 353 ff. [sog. "Foerster-Kriterien"]) dannzumal geltend gemacht, dieser finde in der Medizin keine ausreichende Grundlage. Die verwendeten Kriterien seien wissenschaftlich nicht validiert. Das Bundesgericht erwog dazu (E. 2.4): "Die kritisierte Praxis gibt den begutachtenden Fachpersonen und den Organen der Rechtsanwendung auf, die Arbeitsfähigkeit im Einzelfall mit Blick auf bestimmte Kriterien zu prüfen, um damit eine einheitliche und rechtsgleiche Einschätzung der Arbeitsfähigkeit zu gewährleisten ( BGE 135 V 201 E. 7.1.3 S. 213). Die Gesamtheit der ursprünglich als fachpsychiatrische Prognosekriterien formulierten Gesichtspunkte (vgl. BGE 135 V 201 E. 7.1.2 S. 212; KLAUS FOERSTER, Begutachtung und Erwerbsfähigkeit bei Patienten mit psychogenen Störungen, SZS 1996 S. 486 ff., 498) ist zu einem rechtlichen Anforderungsprofil verselbständigt worden. Mit diesem soll sichergestellt werden, dass die gesetzlichen Vorgaben zur Feststellung eines rechtserheblichen Gesundheitsschadens und von dessen anrechenbaren Folgen für die Leistungsfähigkeit erfüllt sind (vgl. THOMAS GÄCHTER, Die Zumutbarkeit und der sozialversicherungsrechtliche Beweis, in: Was darf dem erkrankten oder verunfallten Menschen zugemutet werden?, Murer [Hrsg.], 2008, S. 253 f.). Dementsprechend schlagen sich Neuformulierungen von Kriterienkatalogen in der medizinischen Fachliteratur nicht unmittelbar in den für diese Gruppe von Leiden geschaffenen Beurteilungselementen nieder (Urteil 8C_420/2011 vom 26. September 2011 E. 2.4). Die einzelnen Kriterien orientieren sich zwar BGE 139 V 547 S. 553 an medizinischen Erkenntnissen. Eine direkte Anbindung besteht aber nicht, weshalb sich die Frage der Validierung hier nicht stellt. Davon abgesehen bestehen in der Schweiz nur verfahrensmässige Leitlinien (der Schweizerischen Gesellschaft für Versicherungspsychiatrie für die Begutachtung psychischer Störungen [Schweizerische Ärztezeitung, SAeZ 2004 S. 1048 ff.] sowie für die Begutachtung rheumatologischer Krankheiten und Unfallfolgen [der Schweizerischen Gesellschaft für Rheumatologie; SAeZ 2007 S. 736 ff.]), jedoch (noch) kein von involvierten Fachverbänden getragener, breit abgestützter materieller Grundkonsens in solchen Fragen, dies im Unterschied etwa zu Deutschland (vgl. Leitlinie für die Begutachtung von Schmerzen der Arbeitsgemeinschaft der Wissenschaftlichen Medizinischen Fachgesellschaften [AWMF], 2005-07, www.awmf.org ; JÖRG JEGER, Die Entwicklung der "Foerster-Kriterien" und ihre Übernahme in die bundesgerichtliche Rechtsprechung: Geschichte einer Evidenz, Jusletter vom 16. Mai 2011, Rz. 7 ff., 27 ff., 142 und 161)."</w:t>
      </w:r>
    </w:p>
    <w:p>
      <w:r>
        <w:rPr>
          <w:b/>
        </w:rPr>
        <w:t>E. 4</w:t>
      </w:r>
    </w:p>
    <w:p>
      <w:r>
        <w:t>Auf die in der Beschwerde insbesondere in Zusammenhang mit der 6. IV-Revision vorgebrachten und im Gutachten Müller/Kradolfer vom 20. November 2012 erörterten grundlegenden Einwendungen ist nachstehend vertiefter einzugehen.</w:t>
      </w:r>
    </w:p>
    <w:p>
      <w:r>
        <w:rPr>
          <w:b/>
        </w:rPr>
        <w:t>E. 4.1</w:t>
      </w:r>
    </w:p>
    <w:p>
      <w:r>
        <w:t>Die Versicherte moniert, aus Art. 7 Abs. 2 ATSG ergebe sich keine Vermutung, dass die unklaren Beschwerden überwindbar seien. Dem Gericht sei es nicht gestattet, eine entsprechende Schlussfolgerung im Sinne einer Lückenfüllung aus dem Gesetz herauszulesen. Eine solche Interpretation resultiere aus der auf 1. Januar 2008 in Kraft getretenen 5. IV-Revision gerade nicht. Mit den SchlBest. IVG werde eine bestimmte Personengruppe einer Schlechterstellung ausgesetzt. Die "Foerster-Kriterien" seien medizinisch wenig validiert und veraltet, weshalb mit deren vorbehaltloser Übernahme in die Rechtsprechung eine Abkoppelung von der Medizin einhergehe. Das Gericht dürfe nicht eine Normschöpfung vornehmen, welche die Erkenntnisse der medizinischen Wissenschaft ausser Acht lasse. Die Schmerzpraxis bedeute eine unzulässige Einschränkung des Beweisthemas, da es sich bei der Überwindbarkeitsvermutung um eine Rechtsvermutung handle.</w:t>
      </w:r>
    </w:p>
    <w:p>
      <w:r>
        <w:rPr>
          <w:b/>
        </w:rPr>
        <w:t>E. 4.2</w:t>
      </w:r>
    </w:p>
    <w:p>
      <w:r>
        <w:t>Im angefochtenen Entscheid wurde hiezu festgehalten, nach Art. 190 BV seien Bundesgesetze und Völkerrecht für das Bundesgericht und die rechtsanwendenden Behörden massgebend. Somit hätten sich sowohl die IV-Stellen als auch das kantonale Gericht an die gesetzlichen Bestimmungen des IVG zu halten. Der Gesetzgeber habe mit den SchlBest. IVG beabsichtigt, dass Rentenleistungen, welche bei pathogenetisch-ätiologisch unklaren syndromalen BGE 139 V 547 S. 554 Beschwerdebildern ohne nachweisbare organische Grundlage zugesprochen wurden, innert dreier Jahre überprüft und gegebenenfalls aufgehoben würden. Eine IV-relevante Erwerbsunfähigkeit liege nur vor, wenn sie aus objektiver Sicht unüberwindbar sei. Durch die Schlussbestimmungen werde garantiert, dass alle unter unklaren Beschwerden leidenden versicherten Personen gleich behandelt würden. Seit der 5. IV-Revision bestehe in Fällen von somatoformen Schmerzstörungen und ähnlichen Sachverhalten grundsätzlich kein Rentenanspruch mehr.</w:t>
      </w:r>
    </w:p>
    <w:p>
      <w:r>
        <w:rPr>
          <w:b/>
        </w:rPr>
        <w:t>E. 4.3</w:t>
      </w:r>
    </w:p>
    <w:p>
      <w:r>
        <w:t>Das BSV führt letztinstanzlich aus, mit der 5. IV-Revision habe das Zumutbarkeitsprinzip Aufnahme im Gesetz gefunden. Damit sei die Rechtsprechung des Bundesgerichts zur Überwindbarkeit von Schmerzstörungen vom Gesetzgeber übernommen worden. Mit der 6. IV-Revision seien sodann stossende Ungleichheiten zwischen Neurenten und Renten, welche unter der alten Gesetzgebung gesprochen worden seien, beseitigt worden. Das Bundesgericht habe bereits im Urteil 9C_776/2010 vom 20. Dezember 2011 (in: SVR 2012 IV Nr. 32 S. 127) dargelegt, weshalb seine Rechtsprechung nicht diskriminierend sei. Im eingereichten Gutachten Müller/Kradolfer werde übersehen, dass sich der medizinische massgeblich vom juristischen Krankheitsbegriff unterscheide.</w:t>
      </w:r>
    </w:p>
    <w:p>
      <w:r>
        <w:rPr>
          <w:b/>
        </w:rPr>
        <w:t>E. 5</w:t>
      </w:r>
    </w:p>
    <w:p>
      <w:r>
        <w:t>Sowohl dem Begriff der Krankheit ( Art. 3 ATSG ) als auch demjenigen der Arbeitsunfähigkeit ( Art. 6 ATSG ) und der Erwerbsunfähigkeit ( Art. 7 ATSG ) liegt eine Beeinträchtigung der körperlichen, geistigen oder psychischen Gesundheit zu Grunde. Die Frage, inwieweit sich eine solche Beeinträchtigung invalidisierend auswirken kann, haben Gesetzgebung und Rechtsprechung seit jeher beschäftigt. Es erscheint daher angezeigt, die entsprechende Chronologie zur Massgeblichkeit psychischer Erkrankungen im IVG/ATSG kurz darzulegen.</w:t>
      </w:r>
    </w:p>
    <w:p>
      <w:r>
        <w:rPr>
          <w:b/>
        </w:rPr>
        <w:t>E. 5.1</w:t>
      </w:r>
    </w:p>
    <w:p>
      <w:r>
        <w:t>Das Bundesgericht hat sich bereits in BGE 102 V 165 mit dieser Problematik befasst. Es hat vorerst festgestellt, Gegenstand der Invalidenversicherung sei nicht der körperliche oder geistige Gesundheitsschaden an sich, sondern seine wirtschaftliche Auswirkung, also die voraussichtlich bleibende oder längere Zeit dauernde Erwerbsunfähigkeit. Zu den geistigen Gesundheitsschäden, welche in gleicher Weise wie die körperlichen eine Invalidität zu begründen vermöchten, gehörten neben den eigentlichen Geisteskrankheiten auch seelische Abwegigkeiten mit Krankheitswert. Nicht als BGE 139 V 547 S. 555 Auswirkungen einer krankhaften seelischen Verfassung und daher als IV-rechtlich irrelevant hätten demgegenüber Beeinträchtigungen der Erwerbsfähigkeit zu gelten, welche die versicherte Person bei Aufbietung allen guten Willens, Arbeit in ausreichendem Masse zu verrichten, zu vermeiden in der Lage wäre. Massgebend sei, was der versicherten Person infolge ihres geistigen Zustandes zugemutet werden könne. Entscheidend sei dabei nicht, dass sie in nur ungenügendem Masse eine Erwerbstätigkeit ausübe, sondern vielmehr, dass ihr die Verwertung der Arbeitsfähigkeit sozial-praktisch nicht mehr zumutbar oder für die Gesellschaft untragbar sei. Diese Grundsätze galten nach der damaligen Rechtsprechung insbesondere für Psychopathien, psychische Fehlentwicklungen, Trunksucht, suchtbedingten Missbrauch von Medikamenten und für Neurosen.</w:t>
      </w:r>
    </w:p>
    <w:p>
      <w:r>
        <w:rPr>
          <w:b/>
        </w:rPr>
        <w:t>E. 5.2</w:t>
      </w:r>
    </w:p>
    <w:p>
      <w:r>
        <w:t>In seinem Grundsatzurteil BGE 127 V 294 hat sich das höchste Gericht zur Bedeutung der Behandelbarkeit einer psychischen Störung sowie der psychosozialen und soziokulturellen Faktoren für die Invalidität geäussert. Dabei hat es erwogen, dass eine fachärztlich festgestellte psychische Krankheit nicht ohne Weiteres einer Invalidität gleichgestellt werden könne. In jedem Einzelfall müsse eine Beeinträchtigung der Erwerbsfähigkeit ausgewiesen sein. Entscheidend sei die weitgehend nach objektiviertem Massstab zu erfolgende Beurteilung, ob und inwiefern der versicherten Person trotz ihres Leidens die Verwertung ihrer Restarbeitsfähigkeit noch zumutbar sei. Soziokulturelle Umstände allein vermöchten eine Invalidität nicht zu begründen. Hiezu bedürfe es in jedem Fall eines medizinischen Substrats, das fachärztlich schlüssig ermittelt werde. Das klinische Beschwerdebild dürfe nicht einzig in Beeinträchtigungen bestehen, welche von den belastenden soziokulturellen Faktoren herrührten. Es habe vielmehr psychiatrische Befunde zu umfassen, beispielsweise eine von depressiven Verstimmungszuständen klar unterscheidbare andauernde Depression im fachmedizinischen Sinne oder einen damit vergleichbaren psychischen Leidenszustand. Sei eine psychische Störung von Krankheitswert erstellt, sei zu prüfen, ob von der versicherten Person trotz ihres Leidens willensmässig erwartet werden könne, einem Erwerb nachzugehen.</w:t>
      </w:r>
    </w:p>
    <w:p>
      <w:r>
        <w:rPr>
          <w:b/>
        </w:rPr>
        <w:t>E. 5.3</w:t>
      </w:r>
    </w:p>
    <w:p>
      <w:r>
        <w:t>Seit den neunziger Jahren haben die Krankheitsbilder mit somatoformen Schmerzstörungen stark an Bedeutung gewonnen. Als Ausfluss daraus wurden durch die psychiatrische Literatur in BGE 139 V 547 S. 556 Deutschland Kriterien für die Stellung einer Prognose (KLAUS FOERSTER, Begutachtung und Erwerbsfähigkeit bei Patienten mit psychogenen Störungen, SZS 1996 S. 486 ff., 498) und die Zumutbarkeit der Aufnahme einer Erwerbstätigkeit erarbeitet (KLAUS FOERSTER, Psychiatrische Begutachtung im Sozialrecht, in: Psychiatrische Begutachtung, 3. Aufl. 2000, S. 509, 511; vgl. auch KOPP/WILLI/KLIPSTEIN, Im Graubereich zwischen Körper, Psyche und sozialen Schwierigkeiten, Schweizerische Ärztezeitung [SAeZ] 1997 S. 1380 ff., 1434 f. mit Hinweis auf die grundlegenden Untersuchungen von WINCKLER und FOERSTER). Die Lehre hat diese Kriterien für das schweizerische Recht entsprechend herangezogen (HANS-JAKOB MOSIMANN, Somatoforme Störungen: Gerichte und [psychiatrische] Gutachten, SZS 1999 S. 1 ff. und 105 ff.), woraufhin sie durch das damalige Eidgenössische Versicherungsgericht (Urteil I 554/98 vom 19. Januar 2000, teilweise veröffentlicht in: VSI 2000 S. 152 E. 2c S. 154 f.) und die Verwaltungspraxis übernommen wurden (IV-Rundschreiben des BSV Nr. 180 vom 27. Mai 2003 [Rz. 1018 des Kreisschreibens des BSV über Invalidität und Hilflosigkeit in der Invalidenversicherung [KSIH] http://www.bsv.admin.ch/vollzug/documents/view/3950/lang:deu/category:34 , gültig ab 1. Juli 2003]). Diese Rechtsprechung stellte keine grundlegende Abkehr von den in BGE 102 V 165 aufgestellten Grundsätzen dar, sondern deren konkrete Anwendung auf die Diagnose "somatoforme Schmerzstörung" (zum Ganzen BGE 135 V 215 E. 6.1.2 S. 226 mit diversen Hinweisen).</w:t>
      </w:r>
    </w:p>
    <w:p>
      <w:r>
        <w:rPr>
          <w:b/>
        </w:rPr>
        <w:t>E. 5.4</w:t>
      </w:r>
    </w:p>
    <w:p>
      <w:r>
        <w:t>In BGE 130 V 352 (und BGE 130 V 396 E. 6.2.3 S. 401 f. mit Hinweisen) wurde dargelegt, weshalb eine somatoforme Schmerzstörung in der Regel keine zu einer Invalidität führende Einschränkung der Arbeitsfähigkeit zu bewirken vermag. In Anbetracht der sich mit Bezug auf Schmerzen naturgemäss ergebenden Beweisschwierigkeiten genügten die subjektiven Schmerzangaben der versicherten Person für die Begründung einer Invalidität nicht; vielmehr sei im Rahmen der sozialversicherungsrechtlichen Leistungsprüfung erforderlich, dass die Schmerzangaben durch damit korrelierende, fachärztlich schlüssig feststellbare Befunde hinreichend erklär- und objektivierbar seien. Zudem wurden die Voraussetzungen umschrieben, welche ein ausnahmsweises Abweichen von der Annahme der grundsätzlich vermuteten Arbeitsfähigkeit erlauben (sog. "Foerster-Kriterien"; vgl. ferner BGE 131 V 49 E. 1.2 S. 50 f. und BGE 135 V 215 E. 6.1.3 S. 226 f.; je mit Hinweisen). BGE 139 V 547 S. 557</w:t>
      </w:r>
    </w:p>
    <w:p>
      <w:r>
        <w:rPr>
          <w:b/>
        </w:rPr>
        <w:t>E. 5.5</w:t>
      </w:r>
    </w:p>
    <w:p>
      <w:r>
        <w:t>Diese Praxis ist in mehreren Folgeurteilen auf weitere Beschwerdebilder übertragen worden (vgl. dazu im Detail E. 2.2 hievor).</w:t>
      </w:r>
    </w:p>
    <w:p>
      <w:r>
        <w:rPr>
          <w:b/>
        </w:rPr>
        <w:t>E. 5.6</w:t>
      </w:r>
    </w:p>
    <w:p>
      <w:r>
        <w:t>In BGE 135 V 201 hat es das Bundesgericht abgelehnt, die Schmerzrechtsprechung nach BGE 130 V 352 auf bestehende Renten auszudehnen. Dieses Urteil bilde keinen hinreichenden Anlass, um unter dem Titel der Anpassung an eine geänderte Gerichtspraxis auf Renten zurückzukommen, welche zu einem früheren Zeitpunkt mittels formell rechtskräftiger Verfügung zugesprochen worden seien. In BGE 135 V 215 wurde erkannt, dass auch der mit der 5. IV-Revision in das Gesetz aufgenommene Art. 7 Abs. 2 ATSG keinen Rückkommenstitel in diesem Sinne bilde.</w:t>
      </w:r>
    </w:p>
    <w:p>
      <w:r>
        <w:rPr>
          <w:b/>
        </w:rPr>
        <w:t>E. 5.7</w:t>
      </w:r>
    </w:p>
    <w:p>
      <w:r>
        <w:t>Mit der am 1. Januar 2008 in Kraft getretenen 5. IV-Revision wurden diverse Sparmassnahmen bei der Invalidenversicherung verwirklicht und namentlich der Grundsatz "Eingliederung vor Rente" nachhaltiger umgesetzt. Unter anderem wurde Art. 7 ATSG ergänzt. In Abs. 2 Satz 1 der Bestimmung wird festgehalten, dass bei der Beurteilung einer Erwerbsunfähigkeit ausschliesslich die Folgen der gesundheitlichen Beeinträchtigung zu berücksichtigen sind. Satz 2 verdeutlicht, dass eine Erwerbsunfähigkeit nur vorliegt, wenn sie aus objektiver Sicht nicht überwindbar ist. Damit wurde einerseits der Zumutbarkeitsgrundsatz ins Gesetz aufgenommen, was bedeutet, dass die versicherte Person alles vorzukehren hat, um die drohende Invalidität zu vermeiden oder zu verringern (vgl. Botschaft vom 22. Juni 2005 zur Änderung des Bundesgesetzes über die Invalidenversicherung [5. IV-Revision; nachfolgend: Botschaft], BBl 2005 4459 ff., insb. 4528 Ziff. 1.6.1.5.2 in fine, 4530 f. Ziff. 1.6.1.5.3 und 4532 Ziff. 1.6.1.5.4; ferner BGE 135 V 215 E. 7.3 S. 231). Anderseits wurde das Gebot der Objektivierbarkeit gesetzlich verankert. In der Botschaft führte der Bundesrat dazu unter ausdrücklicher Bezugnahme auf BGE 130 V 352 aus, eine objektive Beurteilung sei insbesondere bei Schmerzpatienten erforderlich (BBl 2005 4531 Ziff. 1.6.1.5.3). Der Antrag, von einer entsprechenden Ergänzung des Art. 7 ATSG sei abzusehen, wurde im Nationalrat deutlich abgelehnt (AB 2006 N 410 f. und S 611). Mit der Präzisierung von Art. 7 ATSG wurde somit die Rechtsprechungsentwicklung sowohl zur Frage der Zumut- bzw. Überwindbarkeit von gesundheitlichen Beeinträchtigungen als auch zu deren Objektivierbarkeit durch den Gesetzgeber bestätigt (vgl. auch UELI KIESER, ATSG-Kommentar, 2. Aufl. 2009, N. 31 ff. zu Art. 7 ATSG ). BGE 139 V 547 S. 558 Diese Bestätigung bezog sich vorerst allerdings auf Neuanmeldungen und nicht auf bestehende Renten.</w:t>
      </w:r>
    </w:p>
    <w:p>
      <w:r>
        <w:rPr>
          <w:b/>
        </w:rPr>
        <w:t>E. 5.8</w:t>
      </w:r>
    </w:p>
    <w:p>
      <w:r>
        <w:t>Die 6. IV-Revision, gültig seit 1. Januar 2012, nahm erstmalig den Begriff der pathogenetisch-ätiologisch unklaren Beschwerdebilder ohne organische Grundlage auf Gesetzesstufe auf (lit. a Abs. 1 SchlBest. IVG). Für diese Fallgruppe wurde eine erleichterte Revision laufender Renten vorgesehen. Während einer Übergangszeit von drei Jahren ist gemäss Abs. 1 der Bestimmung bei Renten, welche gestützt auf ein unklares Beschwerdebild der beschriebenen Art gesprochen wurden, die Revision auch dann möglich, wenn die Voraussetzungen von Art. 17 ATSG nicht gegeben sind, d.h., wenn sich der Gesundheitszustand nicht erheblich verändert hat. Damit wollte der Gesetzgeber diese Rentenbezüger gleich behandeln wie erstmalige Gesuchsteller. Ausgenommen von der Regelung sind nach Abs. 4 über 55-jährige Rentenbezüger sowie Renten, die seit mehr als 15 Jahren Bestand haben. Im Rahmen der Rentenrevision wird zudem der Wiedereingliederung grosses Gewicht beigemessen (lit. a Abs. 2 und 3). Der Gesetzgeber hat mit der 6. IV-Revision eine Sonderbehandlung für Personen stipuliert, welche ein unklares Beschwerdebild aufweisen. Im Rahmen der parlamentarischen Beratung wurden - allerdings erfolglos - Einwendungen dagegen erhoben (vgl. etwa Voten Fetz, AB 2010 S 664, Maury Pasquier, AB 2010 S 646, Weber-Gobet, AB 2010 N 2117, und Rechsteiner, AB 2010 N 2119 f.). Namentlich wurde auch die Frage der Diskriminierung aufgeworfen (Votum Gilli, AB 2010 N 2117 f., und Humbel, AB 2010 N 2119).</w:t>
      </w:r>
    </w:p>
    <w:p>
      <w:r>
        <w:rPr>
          <w:b/>
        </w:rPr>
        <w:t>E. 5.9</w:t>
      </w:r>
    </w:p>
    <w:p>
      <w:r>
        <w:t>Zusammenfassend stellt sich die Entwicklung wie folgt dar: Mit BGE 130 V 352 wurden die Voraussetzungen, welche an den Nachweis der Invalidität bei Schmerzpatienten (somatoforme Schmerzstörung) gestellt werden, in Bezug auf die Zumutbarkeit und die Objektivierbarkeit präzisiert und für alle Schmerzpatienten rechtsgleich ausgestaltet. Die entsprechende Stossrichtung hatte ihre Wurzeln allerdings schon in zahlreichen früheren bundesgerichtlichen Urteilen. Sie gründet in der Überzeugung, dass sich nicht jedes Krankheitsbild invalidisierend auswirkt. Die invaliditätsbezogenen Folgen der gesundheitlichen Störungen sind aus objektiver Sicht zu beurteilen; auf die bloss subjektiven Angaben der Betroffenen kann nicht ohne Weiteres abgestellt werden. Diese Rechtsprechung beruht einerseits auf medizinischen Grundlagen, nämlich der Erkenntnis, dass die internationale Klassifikation der Krankheiten (ICD-10) Diagnosen von BGE 139 V 547 S. 559 Beschwerdebildern und Störungen enthält, die sich hinsichtlich ihrer invalidisierenden Wirkung einer objektiven Beurteilung weitgehend entziehen, weil sie auf den Angaben der Patienten basieren, pathogenetisch-ätiologisch aber unklar bleiben und daher nicht objektivierbar sind. Sie fusst zudem auf juristischen Überlegungen, welche den Nachweis bzw. Beweis der Invalidität solcher Krankheitsbilder betreffen: Fehlt es an einer objektiven Nachweismöglichkeit durch einen ärztlichen Sachverständigen, kann auch der Beweis, wonach derartige Störungen invalidisierende Folgen zeitigen, nicht erbracht werden. Diese Grundsätze gelangten erstmals bei der somatoformen Schmerzstörung zur Anwendung und wurden in der Folge auf weitere unklare Beschwerdebilder ausgedehnt (vgl. Auflistung in E. 2.2 hievor). Der Gesetzgeber hat die dieser Rechtsprechung zu Grunde liegenden Erkenntnisse und Überlegungen im Rahmen der 5. und 6. IV-Revision rezipiert.</w:t>
      </w:r>
    </w:p>
    <w:p>
      <w:r>
        <w:rPr>
          <w:b/>
        </w:rPr>
        <w:t>E. 6</w:t>
      </w:r>
    </w:p>
    <w:p>
      <w:r>
        <w:t>Nach der seit BGE 130 V 352 geltenden Rechtsprechung genügt die Diagnose eines pathogenetisch-ätiologisch unklaren Beschwerdebildes ohne organische Grundlage und die allein darauf gestützte medizinische Einschätzung der Arbeitsunfähigkeit nicht zum Nachweis einer rentenbegründenden Invalidität. Eine Erwerbsunfähigkeit wird nur anerkannt, wenn zusätzliche Kriterien (sog. "Foerster- Kriterien") in hinreichendem Ausmass erfüllt sind. Die Kritik an dieser Rechtsprechung und an der mit der 6. IV-Revision beschlossenen erleichterten Möglichkeit, bestehende Renten zu überprüfen, bezieht sich im Kern auf das Rechtsgleichheitsgebot bzw. das Diskriminierungsverbot. Es wird geltend gemacht, mit dieser Regelung werde eine bestimmte Personengruppe, die von unklaren Beschwerden betroffen ist, ungleich und diskriminierend behandelt, weil bei ihnen an den Nachweis der Invalidität und damit für die Rentenberechtigung erhöhte Beweisanforderungen gestellt würden. Da es zutrifft, dass mit der blossen Diagnose eines unklaren Beschwerdebildes und der einzig darauf basierenden Arbeitsunfähigkeit nach der beanstandeten Praxis eine Invalidität nicht bewiesen ist und daraus insofern eine Ungleichbehandlung gegenüber Personen resultiert, die an klar erfassbaren Beschwerden leiden, ist zu prüfen, ob sachliche Gründe diese besondere Beurteilung zu rechtfertigen vermögen. Die Sonderstellung der unklaren Beschwerden ergibt sich aus medizinischer wie juristischer Sicht und ist im Folgenden näher auszuleuchten. BGE 139 V 547 S. 560</w:t>
      </w:r>
    </w:p>
    <w:p>
      <w:r>
        <w:rPr>
          <w:b/>
        </w:rPr>
        <w:t>E. 7.1</w:t>
      </w:r>
    </w:p>
    <w:p>
      <w:r>
        <w:t>In Bezug auf den medizinischen Aspekt wird der besondere Charakter der unklaren Beschwerden - im Vergleich zu organisch begründeten Störungen oder anderen psychischen Leiden - bereits durch ihre Bezeichnung herausgestrichen:</w:t>
      </w:r>
    </w:p>
    <w:p>
      <w:r>
        <w:rPr>
          <w:b/>
        </w:rPr>
        <w:t>E. 7.1.1</w:t>
      </w:r>
    </w:p>
    <w:p>
      <w:r>
        <w:t>Während der somatogene Schmerz an einem organischen Substrat gemessen werden kann - es besteht ein naturwissenschaftlich verfolgbarer Wirkungszusammenhang, die Einschränkung ist entsprechend spezifisch -, findet sich für die der Rechtsprechung BGE 130 V 352 unterstellte überwiegend psychogene, aber somatoforme Symptomatik kein (ausreichendes) organisches Korrelat. In dieser Konstellation ist der Mechanismus, welcher Ursache und Symptom verbindet, oft nur hypothetisch, die (möglicherweise funktionell erheblichen) Beschwerden sind zwangsläufig unspezifisch. Pathologisch begründete Faktoren können zum gleichen Beschwerdebild beitragen wie (nicht versicherte) soziale Umstände. Die Anteile der versicherten und der nicht versicherten Faktoren sind medizinisch kaum quantifizierbar (JÖRG JEGER, Wer bemisst invaliditätsfremde [soziokulturelle und psychosoziale] Ursachen der Arbeitsunfähigkeit - der Arzt oder Jurist?, in: Sozialversicherungsrechtstagung 2008, 2009, S. 164 f.). Damit ist zuweilen nicht zu vermeiden, dass soziale Faktoren über das rechtlich vorgesehene Mass hinaus zu einem Befund beitragen, anhand dessen eine Feststellung über Arbeitsunfähigkeit getroffen wird. Wenn also nicht hinreichend genau gesagt werden kann, inwieweit ein Funktionsausfall auf einem selbstständigen Gesundheitsschaden und nicht auf konkurrierenden Faktoren beruht, so ist diesen Abgrenzungsschwierigkeiten mit besonderen Regeln gerecht zu werden.</w:t>
      </w:r>
    </w:p>
    <w:p>
      <w:r>
        <w:rPr>
          <w:b/>
        </w:rPr>
        <w:t>E. 7.1.2</w:t>
      </w:r>
    </w:p>
    <w:p>
      <w:r>
        <w:t>Bei den Folgen von Schleudertraumen (vgl. BGE 136 V 279 ) etwa ist die Ätiologie - die zu Grunde liegende Ursache - in leichteren Fällen meist nicht objektiv ausgewiesen. Immerhin ist aber von morphologischen Schädigungen (Mikroverletzungen; vgl. BGE 117 V 359 E. 5d/aa S. 363 f.) auszugehen; die Rechtsprechung nimmt denn auch nach wie vor an, dass eine bei einem Unfall erlittene Verletzung im Bereich der Halswirbelsäule oder des Kopfes auch ohne organisch nachweisbare (objektivierbare) Funktionsausfälle zu länger dauernden, die Arbeits- und Erwerbsfähigkeit beeinträchtigenden Beschwerden führen kann ( BGE 134 V 109 E. 6.2.1, BGE 134 V 7 und 9 S. 116 ff.). Andere von der Rechtsprechung gemäss BGE 130 V 352 erfasste Krankheitsbilder, so die anhaltende somatoforme BGE 139 V 547 S. 561 Schmerzstörung, haben eine (überwiegend) psychische Ursache, vorbehältlich des oft vorhandenen somatischen Kerns (vgl. die Definition in ICD-10, German Modification [GM] 2011, Ziff. 45.41) und des Umstands, dass psychische Prozesse als generell von neurophysiologischen Abläufen begleitet gelten (URS MÜLLER, Die materiellen Voraussetzungen der Rentenrevision in der Invalidenversicherung, 2003, S. 28). Bei weiteren Syndromen ist die Ursache gänzlich unbekannt, so bei der Fibromyalgie ( BGE 132 V 65 E. 3.3 S. 68 f.; vgl. aber auch EGLE UND ANDERE, Fibromyalgie und Leistungseinschränkung, Psychotherapeut 2007 S. 436 ff., 442) oder beim chronischen Müdigkeitssyndrom (Urteil 9C_662/2009 vom 17. August 2010 E. 2.3, in: SVR 2011 IV Nr. 26 S. 73).</w:t>
      </w:r>
    </w:p>
    <w:p>
      <w:r>
        <w:rPr>
          <w:b/>
        </w:rPr>
        <w:t>E. 7.1.3</w:t>
      </w:r>
    </w:p>
    <w:p>
      <w:r>
        <w:t>Sämtlichen unterstellten Beschwerdebildern gemeinsam ist, dass die Pathogenese - der Mechanismus, wie der Gesundheitsschaden entsteht - durchwegs unbekannt oder zumindest ungesichert ist; die Wirkungsweise als solche wie auch ihre Intensität sind nicht pathogenetisch spezifizierbar. Hinzu kommt, dass die Diagnose einer somatoformen Störung anhand der ICD-10 weitgehend auf Beobachtung des äusseren Störungsbildes und nicht auf krankheitskonzeptioneller Einordnung beruht; psychodynamische Zusammenhänge wurden in der Klassifikation ausgeklammert (RENATO MARELLI, Nicht können oder nicht wollen? Beurteilung der Arbeitsfähigkeit bei somatoformen Störungen, typische Schwierigkeiten und ihre Überwindung, SZS 2007 S. 327). Der Einblick in die Entstehungsweise des Gesundheitsschadens fehlt auch insoweit. Ist demzufolge zunächst dessen Bestand an sich ungesichert, so lässt sich eine Simulation weder feststellen noch ausschliessen (zur Simulation: FOERSTER/WINCKLER, in: Psychiatrische Begutachtung, 2009, S. 27 ff.; HARDY LANDOLT, Die Rechtsvorstellung der zumutbaren Willensanstrengung im Sozialversicherungsrecht, in: Schmerz und Arbeitsunfähigkeit, 2003, S. 158 ff.). Sodann bedeutet der Mangel an objektivierbarem Substrat, dass auch das Ausmass der mit dem versicherten Gesundheitsschaden korrelierenden Funktions- und damit Leistungseinbusse dem direkten Beweis grundsätzlich entzogen bleibt; insoweit kann auch Aggravation kaum je zuverlässig ausgeschlossen werden (dazu Urteil 8C_4/2010 vom 29. November 2010 E. 4.2, in: SVR 2011 IV Nr. 41 S. 120 und Urteil des Eidg. Versicherungsgerichts I 518/01 vom 24. Mai 2002 E. 3b/bb, in: SVR 2003 IV Nr. 1 S. 1). All dies erfordert spezielle Regeln, mit denen eine gesetzeskonforme Einschätzung der Arbeitsunfähigkeit gesichert werden kann. BGE 139 V 547 S. 562</w:t>
      </w:r>
    </w:p>
    <w:p>
      <w:r>
        <w:rPr>
          <w:b/>
        </w:rPr>
        <w:t>E. 7.1.4</w:t>
      </w:r>
    </w:p>
    <w:p>
      <w:r>
        <w:t>Gewisse Störungsbilder, wie etwa Schizophrenie sowie Zwangs-, Ess- und Panikstörungen (vgl. Rz. 1003 KSSB), können auf Grund klinischer psychiatrischer Untersuchungen klar diagnostiziert werden. Bezüglich ihrer Überprüf- und Objektivierbarkeit sind diese Leiden mit den somatischen Erkrankungen vergleichbar. Beim (im Wesentlichen psychogenen) Schmerzsyndrom und ähnlichen Störungen hingegen gibt es keine derartigen direkt beobachtbaren Befunde. Auch im Gegensatz zu den "klassischen", beispielsweise affektiven, psychischen Störungen fehlt es mithin in zwei Richtungen an Massstäben, wie sie zur Klärung von invalidenversicherungsrechtlichen Ersatzansprüchen nötig sind: Einerseits ist die rechtskonforme Abgrenzung zu nicht versicherten (sozialen) Faktoren weitaus stärker gefährdet als bei anderen psychischen Beschwerdebildern. Anderseits mangelt es an einer substanziellen Grundlage zur Feststellung, wie weit die somatoformen Beschwerden eine erwerbliche Tätigkeit gegebenenfalls unzumutbar machen. Die Grenzziehung ist im Einzelfall nicht leicht vorzunehmen (vgl. nachfolgend E. 9.2). Die medizinische Diagnosestellung bleibt aber in jedem Fall den ärztlichen Fachpersonen vorbehalten. Immerhin gibt die internationale Klassifikation der Krankheiten ICD-10 nachvollziehbare Unterscheidungskriterien vor. Dem Gericht bleibt es vorbehalten, die Vollständigkeit und Plausibilität der medizinischen Begutachtung nach den anerkannten Regeln (vgl. BGE 137 V 210 ff.) zu überprüfen.</w:t>
      </w:r>
    </w:p>
    <w:p>
      <w:r>
        <w:rPr>
          <w:b/>
        </w:rPr>
        <w:t>E. 7.2</w:t>
      </w:r>
    </w:p>
    <w:p>
      <w:r>
        <w:t>Die pathogenetisch-ätiologisch unklaren syndromalen Beschwerdebilder sind nach dem Gesagten nicht messbar und folglich kaum zu überprüfen. Daher mangelt es an der Objektivierbarkeit dieser Störungen. Deren beschriebene Eigenschaften lassen den direkten Nachweis einer anspruchsbegründenden Arbeitsunfähigkeit vorerst nicht zu (vgl. MEYER/SCHWENDENER, Krankheit als leistungsauslösender Begriff im Sozialversicherungsrecht, in: Rechtsfragen zum Krankheitsbegriff, 2009, S. 20). An dessen Stelle tritt behelfsweise ein auf Indizien gestützter indirekter Beweis über das Vorliegen eines Gesundheitsschadens (insoweit: Morbiditätskriterien, BGE 137 V 64 E. 5.1 S. 69; zum Erfordernis einer nach einem wissenschaftlich anerkannten Klassifikationssystem gestellten Diagnose: BGE 130 V 398 E. 5.3 und 6 S. 398 ff.; vgl. auch die Ausschlusskriterien in BGE 131 V 49 E. 1.2 S. 51 [zweiter Abs.]), über dessen funktionelle Auswirkungen sowie über die Unzumutbarkeit einer Erwerbstätigkeit. Die notgedrungen weitgehend subjektiven BGE 139 V 547 S. 563 Symptome werden einer objektivierenden Konsistenzprüfung unterzogen (dazu MICHAEL PHILIPP, Zur Bedeutung der objektivierten Beschwerdeschilderung für die psychiatrische Rentenbegutachtung, Der medizinische Sachverständige, 2010, S. 181 ff., 185). Würden die Defizite in der Beweisbarkeit, wie sie in der Eigenart der geschilderten Symptome angelegt sind, nicht durch Hilfstatsachen ausgeglichen, wäre eine invalidisierende Einschränkung oft von vornherein nicht mit überwiegender Wahrscheinlichkeit ( BGE 126 V 353 E. 5b S. 360) nachweisbar. Insofern verhindert das mit BGE 130 V 352 etablierte normative Instrumentarium - je nach Ausgang der Wertung - eine Beweislosigkeit, die sich nach dem Grundsatz der materiellen Beweislast zuungunsten der von den fraglichen Leiden betroffenen versicherten Personen auswirken und letztlich dazu führen müsste, dass die fragliche Gruppe von Gesundheitsschädigungen im Ergebnis generell aus dem Kreis der entschädigungsfähigen Tatbestände ausschiede. Insofern hat die kritisierte Rechtsprechung BGE 130 V 352 eine gewährleistende Funktion. Der primäre Mangel an Beweisbarkeit rechtserheblicher Tatsachen führt erst dann und insoweit zu einer Ablehnung des Leistungsanspruchs, wenn die Indizien, wie sie bei einer umfassenden, kriteriengeleiteten Prüfung zutage gefördert wurden, nicht hinreichend Grund zur Annahme bieten, eine Erwerbstätigkeit sei ganz oder teilweise unzumutbar.</w:t>
      </w:r>
    </w:p>
    <w:p>
      <w:r>
        <w:rPr>
          <w:b/>
        </w:rPr>
        <w:t>E. 8</w:t>
      </w:r>
    </w:p>
    <w:p>
      <w:r>
        <w:t>Auch aus rechtlicher Sicht nehmen die Beschwerdebilder ohne organische Grundlage eine Sonderstellung ein.</w:t>
      </w:r>
    </w:p>
    <w:p>
      <w:r>
        <w:rPr>
          <w:b/>
        </w:rPr>
        <w:t>E. 8.1</w:t>
      </w:r>
    </w:p>
    <w:p>
      <w:r>
        <w:t>Nach der allgemeinen Beweisregel ( Art. 8 ZGB ) hat die versicherte Person die invalidisierenden Folgen der gesundheitlichen Beeinträchtigung mit dem Beweisgrad der überwiegenden Wahrscheinlichkeit nachzuweisen. Gelingt dieser Nachweis nicht, verfügt sie über keinen Leistungsanspruch. Mit anderen Worten wird bei Beweislosigkeit vermutet, dass sich der geklagte Gesundheitsschaden nicht invalidisierend auswirkt: Vermutet wird Validität, nicht Invalidität. An diesem Nachweis kann es unter mehreren Aspekten mangeln: Die Einschränkung ist nicht gesundheitlich, sondern sozial/soziokulturell bedingt (1); die gesundheitliche Einschränkung ist nicht evident, wiegt nicht schwer, sodass sie überwindbar und der versicherten Person die Verrichtung einer adaptierten Tätigkeit dennoch zumutbar ist (2); die Einschränkung ist medizinisch angeh- oder gar heilbar (3); die Einschränkung ist nur vorübergehender Natur, sei es, weil sie von selbst oder nach einer medizinischen BGE 139 V 547 S. 564 Behandlung abklingt (4). Die entsprechenden Elemente (gesundheitlicher Charakter, Evidenz und Erheblichkeit, Unheilbarkeit und Dauerhaftigkeit der Beeinträchtigung) sind stets - auch ausserhalb der unklaren Beschwerdebilder - nachzuweisen, damit ein Anspruch auf eine Dauerleistung der Invalidenversicherung geltend gemacht werden kann.</w:t>
      </w:r>
    </w:p>
    <w:p>
      <w:r>
        <w:rPr>
          <w:b/>
        </w:rPr>
        <w:t>E. 8.2</w:t>
      </w:r>
    </w:p>
    <w:p>
      <w:r>
        <w:t>Im Zusammenhang mit den unklaren Beschwerden, aber auch mit anderen psychischen Leiden, wird etwa zu prüfen sein, ob das Störungsbild einen medizinischen Hintergrund hat und ob der somatoforme Schmerz derart schwer wiegt, dass er nicht zu überwinden ist. Eine Erwerbstätigkeit trotz Schmerzen kann mangels Evidenz zumutbar erscheinen, weil die Betroffenen ganzzeitlich - also auch in der Freizeit - davon betroffen sind und, mit oder ohne Arbeit, damit leben müssen. Weiter wird regelmässig zu untersuchen sein, ob das Leiden dauerhaft ist oder ob es dank nachhaltiger Heilungs- oder Rehabilitationsbemühungen bzw. bei geeigneter Medikamentierung nicht abklingt und eine leidensangepasste Tätigkeit aus diesem Grunde als ausführbar betrachtet werden kann. Es geht dabei nicht (nur) um die erwähnten Faktoren, sondern um die Objektivierbarkeit von gesundheitlichen Beeinträchtigungen generell. Diese ist nach der Definition der unklaren Beschwerden grundsätzlich in Frage gestellt: Die invalidisierenden Auswirkungen der unter den Begriff fallenden Schädigungen entziehen sich einer objektiven Beurteilung, da sie im Wesentlichen auf subjektiven Schilderungen der Betroffenen beruhen und einer klinischen Überprüfung nicht zugänglich sind. Die Diagnose eines pathogenetisch-ätiologisch unklaren syndromalen Beschwerdebildes ohne nachweisbare organische Grundlage für sich allein muss daher zur Beweislosigkeit im Rechtssinne führen. Bei dieser Beweislage dürfen die Sozialversicherungsträger keine Leistungen zusprechen. Würde anders entschieden, hätten es die versicherten Personen in der Hand, solche durch den blossen Beschrieb unklarer Beschwerdebilder auszulösen. Die unklaren Beschwerden unterscheiden sich demnach hinsichtlich ihrer invalidisierenden Folgen von anderen (psychischen) Leiden durch die mangelnde Objektivierbarkeit. Dabei handelt es sich um ein sachliches Kriterium, das überprüft werden kann. Die hinreichende Objektivierbarkeit der gesundheitlichen Beeinträchtigung wird für Ansprüche auf Sozialversicherungsleistungen seit jeher vorausgesetzt (vgl. E. 5.2 hievor) und hat im Rahmen der BGE 139 V 547 S. 565 5. IV-Revision auch Eingang in die Gesetzgebung gefunden ( Art. 7 Abs. 2 ATSG ; E. 5.6 in fine und E. 5.7 hievor). Von einer unbegründeten Schlechterstellung bzw. einer Diskriminierung der betroffenen Versicherten in verfassungsmässigem Sinne bzw. nach Massgabe der EMRK kann daher nicht gesprochen werden.</w:t>
      </w:r>
    </w:p>
    <w:p>
      <w:r>
        <w:rPr>
          <w:b/>
        </w:rPr>
        <w:t>E. 9.1</w:t>
      </w:r>
    </w:p>
    <w:p>
      <w:r>
        <w:t>Allein auf der Grundlage eines pathogenetisch-ätiologisch unklaren syndromalen Beschwerdebildes ohne nachweisbare organische Grundlage lässt sich daher die Vermutung, die versicherte Person sei erwerbsfähig und es liege keine invalidisierende Beeinträchtigung vor, in der Regel nicht widerlegen. Die Rechtsprechung hat deshalb die Voraussetzungen umschrieben, unter denen sich eine Arbeitsunfähigkeit dennoch nachweisen lässt (sog. "Foerster-Kriterien"). Diese Kriterien lassen mit anderen Worten den Gegenbeweis der Arbeitsunfähigkeit bei diagnostizierten unklaren Beschwerden zu.</w:t>
      </w:r>
    </w:p>
    <w:p>
      <w:r>
        <w:rPr>
          <w:b/>
        </w:rPr>
        <w:t>E. 9.1.1</w:t>
      </w:r>
    </w:p>
    <w:p>
      <w:r>
        <w:t>Als diesbezüglich massgebliche Kriterien sind von der Rechtsprechung anerkannt worden ( BGE 131 V 49 E. 1.2 S. 50 f.; BGE 130 V 352 E. 2.2.3 S. 354 f. mit Hinweisen): - das Vorliegen einer mitwirkenden, psychisch ausgewiesenen Komorbidität von erheblicher Schwere, Intensität, Ausprägung und Dauer oder aber das Vorhandensein anderer qualifizierter, mit gewisser Intensität und Konstanz erfüllter Kriterien wie etwa: - chronische körperliche Begleiterkrankungen und mehrjähriger Krankheitsverlauf bei unveränderter oder progredienter Symptomatik ohne längerfristige Remission - ein ausgewiesener sozialer Rückzug in allen Belangen des Lebens - ein verfestigter, therapeutisch nicht mehr angehbarer innerseelischer Verlauf einer an sich missglückten, psychisch aber entlastenden Konfliktbewältigung (primärer Krankheitsgewinn ["Flucht in die Krankheit"]) - ein unbefriedigendes Behandlungsergebnis trotz konsequent durchgeführter ambulanter und/oder stationärer Behandlungsbemühungen (auch mit unterschiedlichem therapeutischem Ansatz) und gescheiterte Rehabilitationsmassnahmen bei vorhandener Motivation und Eigenanstrengung der versicherten Person.</w:t>
      </w:r>
    </w:p>
    <w:p>
      <w:r>
        <w:rPr>
          <w:b/>
        </w:rPr>
        <w:t>E. 9.1.2</w:t>
      </w:r>
    </w:p>
    <w:p>
      <w:r>
        <w:t>Mit Blick auf das erstgenannte Kriterium der Komorbidität ist Folgendes anzufügen: Die Diagnose eines pathogenetisch-ätiologisch unklaren syndromalen Beschwerdebildes ohne nachweisbare organische Grundlage kann insbesondere im Zusammenhang mit BGE 139 V 547 S. 566 anderen Krankheitsbildern stehen. Soweit es sich dabei um Störungen handelt, deren Nachweis anhand klinischer Untersuchungen klar erbracht werden kann, ist die Arbeitsunfähigkeit durch die Ärztin oder den Arzt auf Grund der betreffenden Diagnose zu schätzen. Seitens des Gerichts besteht sodann keine Notwendigkeit, diese Einschätzung in Zweifel zu ziehen, wenn sie auf den anerkannten Grundsätzen einer medizinischen Begutachtung beruht. Genau betrachtet ergibt sich die Arbeitsunfähigkeit in dieser Konstellation nicht aus dem Gegenbeweis der Komorbidität, sondern aus den Folgen einer Grunderkrankung ausserhalb der unklaren Beschwerden.</w:t>
      </w:r>
    </w:p>
    <w:p>
      <w:r>
        <w:rPr>
          <w:b/>
        </w:rPr>
        <w:t>E. 9.1.3</w:t>
      </w:r>
    </w:p>
    <w:p>
      <w:r>
        <w:t>Bezüglich der Kritik an den "Foerster-Kriterien" kann zunächst auf das in E. 3.2.3 hievor Dargelegte verwiesen werden. Sie ermöglichen der beweispflichtigen versicherten Person im Sinne von Hilfstatsachen den Ersatzbeweis der invalidisierenden Folgen von an sich nicht nachweisbaren Leiden. Sie erweitern daher deren Beweismöglichkeiten ausserhalb der rein medizinischen Betrachtungsweise. So stellt etwa der soziale Rückzug in allen Belangen des Lebens keine medizinische Diagnose dar, sondern beschreibt eine Lebenssituation, die an sich keinen unmittelbaren Zusammenhang mit der Gesundheit aufweist, können doch auch gesunde Menschen vollständig zurückgezogen leben. Dennoch wird anerkannt, dass bei einem solchen Rückzug im Zusammenspiel mit einem unklaren Beschwerdebild eine gesundheitliche Beeinträchtigung der Arbeitsfähigkeit nachgewiesen werden kann. Der Nachweis der Kriterien wirkt sich demnach zu Gunsten der versicherten Person aus. Es braucht daher auch nicht abschliessend zur Frage Stellung genommen zu werden, ob die Kriterien - im Sinne eines polydisziplinären Konsenses - neu evaluiert werden sollten. Die hier geltend gemachte Diskriminierung bezieht sich nicht auf die "Foerster-Kriterien", sondern auf den Umstand, dass für Personen mit pathogenetisch-ätiologisch unklarem syndromalem Beschwerdebild ohne nachweisbare organische Grundlage diese Krankheitsdiagnose allein für den Nachweis der Invalidität nicht genügt.</w:t>
      </w:r>
    </w:p>
    <w:p>
      <w:r>
        <w:rPr>
          <w:b/>
        </w:rPr>
        <w:t>E. 9.2</w:t>
      </w:r>
    </w:p>
    <w:p>
      <w:r>
        <w:t>Die einzelnen psychischen Störungsbilder weisen Gemeinsamkeiten und Überschneidungen auf. Ob sie pathogenetisch-ätiologisch klar nachweisbar sind, lässt sich medizinisch nicht ohne Weiteres klären. Zudem stehen sie meist in Relation zu somatischen Leiden. Das Bundesgericht hat diese Problematik erkannt und die Bedeutung einer fachkompetenten Abklärung und Begutachtung daher stets BGE 139 V 547 S. 567 betont. Die entsprechenden Verfahrensrechte der Beteiligten sind letztmals in BGE 137 V 210 zusammengefasst und modifiziert worden (vgl. ferner ULRICH MEYER, Die psychiatrische Begutachtung als Angelpunkt der juristischen Beurteilung: Entwicklung und Perspektiven, in: Berufliche Vorsorge, Stellwerk der Sozialen Sicherheit, 2013, S. 131 ff.).</w:t>
      </w:r>
    </w:p>
    <w:p>
      <w:r>
        <w:rPr>
          <w:b/>
        </w:rPr>
        <w:t>E. 9.2.1</w:t>
      </w:r>
    </w:p>
    <w:p>
      <w:r>
        <w:t>Besondere Bedeutung kommt im vorliegend zu beurteilenden Kontext einer fachgerechten Abklärung zu. Die Gutachter haben einleuchtend darzutun, aus welchen Gründen sie ein unklares Beschwerdebild diagnostiziert haben und weshalb die klinisch psychiatrische Untersuchung keine nachvollziehbaren und in Bezug auf deren invalidisierende Folgen objektivierbaren Störungsbilder ergeben hat. Der aus der Diagnosestellung resultierende Rechtsnachteil der bleibenden Beweislast bedingt eine fachgerechte und aktuelle Untersuchung, welche die rechtsprechungsgemässen Anforderungen an eine Begutachtung erfüllt. Dies ist durch das geltende Recht gewährleistet.</w:t>
      </w:r>
    </w:p>
    <w:p>
      <w:r>
        <w:rPr>
          <w:b/>
        </w:rPr>
        <w:t>E. 9.2.2</w:t>
      </w:r>
    </w:p>
    <w:p>
      <w:r>
        <w:t>Die entsprechende Schwierigkeit offenbart sich mit Blick auf die rechtliche Situation der Betroffenen im Falle der Rentenrevision noch deutlicher, da unter Umständen mit dem Verlust eines langjährigen Leistungsanspruchs zu rechnen ist. Aus diesem Grund hat es das Bundesgericht abgelehnt, die Rechtsprechung von BGE 130 V 352 auf laufende Renten anzuwenden (vgl. E. 5.6 hievor).</w:t>
      </w:r>
    </w:p>
    <w:p>
      <w:r>
        <w:rPr>
          <w:b/>
        </w:rPr>
        <w:t>E. 9.3</w:t>
      </w:r>
    </w:p>
    <w:p>
      <w:r>
        <w:t>Hiefür ist im Rahmen der auf den 1. Januar 2012 in Kraft getretenen 6. IV-Revision eine spezielle Rechtsgrundlage geschaffen worden. Der Gesetzgeber war sich der geschilderten Problematik ebenfalls bewusst und hat die voraussetzungslose Überprüfung bestehender Renten nicht unbeschränkt zugelassen. Diese kann zum einen nur während dreier Jahre vorgenommen werden und ist weder zulässig im Falle von über 55-jährigen Rentenbezügern noch bei Renten, die seit mehr als 15 Jahren ausgerichtet werden (lit. a Abs. 1 und 4 SchlBest. IVG). Überdies sehen die Schlussbestimmungen zur Vermeidung unbilliger Härtefälle spezielle Integrationsmassnahmen vor. So haben versicherte Personen, deren Rente unter diesem Revisionstitel aufgehoben werden, für maximal zwei Jahre Anspruch auf Massnahmen zur Wiedereingliederung (lit. a Abs. 2 und 3 SchlBest. IVG). Darauf sind sie anlässlich eines persönlichen Gesprächs hinzuweisen (Rz. 1004 KSSB). Betroffene können im Rahmen der 6. IV- Revision somit neue Leistungen erwirken, die sie befähigen sollen, BGE 139 V 547 S. 568 ihr Leben durch den Einsatz ihrer Erwerbsfähigkeit und damit ohne Rente zu bestreiten. Diese Zielsetzung verdient uneingeschränkte Unterstützung, da mit der wirtschaftlichen regelmässig eine soziale Eingliederung einhergeht. Die entsprechenden Vorkehren sind geeignet, die Rentenbezüger vor einem sozialen Rückzug und vor steter Abhängigkeit von staatlichen Institutionen zu bewahren. Sie stärken ihr Selbstverständnis und ihre psychische Gesundheit. Demgegenüber können mit der Zusprache einer Rente die Verhältnisse der betroffenen Personen nur in wenigen Fällen ganzheitlich, sondern einzig in finanzieller Hinsicht verbessert werden. So verstanden und umgesetzt bietet die 6. IV-Revision den Betroffenen die Chance, ihre Lebenssituation deutlich zu optimieren.</w:t>
      </w:r>
    </w:p>
    <w:p>
      <w:r>
        <w:rPr>
          <w:b/>
        </w:rPr>
        <w:t>E. 9.4</w:t>
      </w:r>
    </w:p>
    <w:p>
      <w:r>
        <w:t>Zusammenfassend setzt der Nachweis der Invalidität eine gesundheitlich bedingte, erhebliche und evidente, dauerhafte sowie objektivierbare Beeinträchtigung voraus. Dieser Massstab gilt für sämtliche Leiden gleichermassen. Den unklaren Beschwerden ist eigen, dass mittels klinischer psychiatrischer Untersuchungen weder Pathologie noch Ätiologie erklärbar sind. Sie vermögen daher aus rechtlicher Sicht für sich allein den Nachweis einer gesundheitlichen Einschränkung mangels Objektivierbarkeit nicht zu erbringen. Insofern unterscheiden sich die Diagnosen pathogenetisch-ätiologisch unklarer syndromaler Beschwerdebilder ohne nachweisbare organische Grundlage sachlich entscheidend von anderen Krankheitsbildern und es rechtfertigt sich, sie namentlich mit Blick auf die Beweislast gesondert zu beurteilen. Die gestützt auf diese Erkenntnisse und Überlegungen ergangene bundesgerichtliche Rechtsprechung ist vom Gesetzgeber in das Bundesrecht übernommen worden. Die Anwendung der Vorschriften setzt allerdings eine fachgerechte und umfassende Begutachtung der betroffenen Versicherten voraus. Zudem sind sie auf die speziell geschaffenen Wiedereingliederungsmassnahmen hinzuweisen.</w:t>
      </w:r>
    </w:p>
    <w:p>
      <w:r>
        <w:rPr>
          <w:b/>
        </w:rPr>
        <w:t>E. 10</w:t>
      </w:r>
    </w:p>
    <w:p>
      <w:r>
        <w:t>Für den hier zu beurteilenden Fall ergibt die Anwendung dieser Grundsätze Folgendes:</w:t>
      </w:r>
    </w:p>
    <w:p>
      <w:r>
        <w:rPr>
          <w:b/>
        </w:rPr>
        <w:t>E. 10.1</w:t>
      </w:r>
    </w:p>
    <w:p>
      <w:r>
        <w:t>Damit eine Rente nach Massgabe der SchlBest. IVG aufgehoben oder herabgesetzt werden kann, bedarf es zwar keiner erheblichen Veränderung des Gesundheitszustandes im Sinne von Art. 17 ATSG . Indessen ist die Revision an drei Voraussetzungen geknüpft:</w:t>
      </w:r>
    </w:p>
    <w:p>
      <w:r>
        <w:rPr>
          <w:b/>
        </w:rPr>
        <w:t>E. 10.1.1</w:t>
      </w:r>
    </w:p>
    <w:p>
      <w:r>
        <w:t>Die Rentenzusprache erfolgte ausschliesslich auf Grund der Diagnose eines pathogenetisch-ätiologisch unklaren syndromalen BGE 139 V 547 S. 569 Beschwerdebildes ohne nachweisbare organische Grundlage. Nur unter dieser Bedingung kann die Überprüfung der Rente nach den SchlBest. IVG eingeleitet werden.</w:t>
      </w:r>
    </w:p>
    <w:p>
      <w:r>
        <w:rPr>
          <w:b/>
        </w:rPr>
        <w:t>E. 10.1.2</w:t>
      </w:r>
    </w:p>
    <w:p>
      <w:r>
        <w:t>Weiter ist für die Herabsetzung oder Aufhebung der Rente erforderlich, dass auch im Revisionszeitpunkt ausschliesslich ein unklares Beschwerdebild vorliegt. Zu klären ist daher ferner, ob sich der Gesundheitszustand seit der Rentenzusprache allenfalls verschlechtert hat und ob neben den nicht objektivierbaren Störungen anhand klinischer psychiatrischer Untersuchungen nunmehr nicht klar eine Diagnose gestellt werden kann (E. 7.1.4 hievor).</w:t>
      </w:r>
    </w:p>
    <w:p>
      <w:r>
        <w:rPr>
          <w:b/>
        </w:rPr>
        <w:t>E. 10.1.3</w:t>
      </w:r>
    </w:p>
    <w:p>
      <w:r>
        <w:t>Schliesslich ist zu prüfen, ob die "Foerster-Kriterien" als erfüllt zu betrachten sind und eine Validitätseinbusse auf diese Weise - trotz des hinsichtlich der invalidisierenden Folgen nicht objektivierbaren Beschwerdebildes - nachweisbar ist (vgl. E. 9.1-9.1.3 hievor).</w:t>
      </w:r>
    </w:p>
    <w:p>
      <w:r>
        <w:rPr>
          <w:b/>
        </w:rPr>
        <w:t>E. 10.2</w:t>
      </w:r>
    </w:p>
    <w:p>
      <w:r>
        <w:t>Da es sich bei den erwähnten Punkten, von deren Beantwortung der Bestand laufender Renten abhängt, in erster Linie um solche medizinischer Art handelt, sind an die entsprechenden Abklärungen besonders hohe Anforderungen zu stellen. Namentlich muss verlangt werden, dass die Untersuchungen im Zeitpunkt der Revision aktuell sind und sich mit der massgeblichen Fragestellung auseinandersetzen. Soweit die versicherte Person sich - auch mit Bezug auf die Chancen, welche die Wiedereingliederungsmassnahmen bieten - der Beurteilung durch die Verwaltung und deren Regionalen Ärztlichen Dienst nicht anschliessen kann, dürfte sich in der Regel eine neue, polydisziplinäre Begutachtung als unumgänglich 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